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rPr>
          <w:rFonts w:ascii="仿宋" w:hAnsi="仿宋" w:eastAsia="仿宋" w:cs="方正小标宋简体"/>
          <w:bCs w:val="0"/>
          <w:sz w:val="36"/>
          <w:szCs w:val="36"/>
        </w:rPr>
      </w:pPr>
      <w:bookmarkStart w:id="0" w:name="_Toc14705"/>
      <w:r>
        <w:rPr>
          <w:rFonts w:hint="eastAsia" w:ascii="仿宋" w:hAnsi="仿宋" w:eastAsia="仿宋" w:cs="方正小标宋简体"/>
          <w:bCs w:val="0"/>
          <w:sz w:val="36"/>
          <w:szCs w:val="36"/>
        </w:rPr>
        <w:t>湘南学院202</w:t>
      </w:r>
      <w:r>
        <w:rPr>
          <w:rFonts w:hint="eastAsia" w:ascii="仿宋" w:hAnsi="仿宋" w:eastAsia="仿宋" w:cs="方正小标宋简体"/>
          <w:bCs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方正小标宋简体"/>
          <w:bCs w:val="0"/>
          <w:sz w:val="36"/>
          <w:szCs w:val="36"/>
        </w:rPr>
        <w:t>年高水平运动队招生</w:t>
      </w:r>
      <w:bookmarkEnd w:id="0"/>
      <w:r>
        <w:rPr>
          <w:rFonts w:hint="eastAsia" w:ascii="仿宋" w:hAnsi="仿宋" w:eastAsia="仿宋" w:cs="方正小标宋简体"/>
          <w:bCs w:val="0"/>
          <w:sz w:val="36"/>
          <w:szCs w:val="36"/>
        </w:rPr>
        <w:t>专业技能测试</w:t>
      </w:r>
    </w:p>
    <w:p>
      <w:pPr>
        <w:pStyle w:val="2"/>
        <w:spacing w:before="0" w:after="0" w:line="415" w:lineRule="auto"/>
        <w:rPr>
          <w:rFonts w:ascii="仿宋" w:hAnsi="仿宋" w:eastAsia="仿宋" w:cs="方正小标宋简体"/>
          <w:bCs w:val="0"/>
          <w:sz w:val="36"/>
          <w:szCs w:val="36"/>
        </w:rPr>
      </w:pPr>
      <w:bookmarkStart w:id="1" w:name="_Toc19692"/>
      <w:r>
        <w:rPr>
          <w:rFonts w:hint="eastAsia" w:ascii="仿宋" w:hAnsi="仿宋" w:eastAsia="仿宋" w:cs="方正小标宋简体"/>
          <w:bCs w:val="0"/>
          <w:sz w:val="36"/>
          <w:szCs w:val="36"/>
        </w:rPr>
        <w:t>考生反兴奋剂承诺书</w:t>
      </w:r>
      <w:bookmarkEnd w:id="1"/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本人</w:t>
      </w:r>
      <w:r>
        <w:rPr>
          <w:rFonts w:ascii="Arial" w:hAnsi="Arial" w:eastAsia="仿宋" w:cs="Arial"/>
          <w:sz w:val="28"/>
          <w:szCs w:val="28"/>
          <w:u w:val="single"/>
        </w:rPr>
        <w:t>           </w:t>
      </w:r>
      <w:r>
        <w:rPr>
          <w:rFonts w:ascii="仿宋" w:hAnsi="仿宋" w:eastAsia="仿宋" w:cs="Arial"/>
          <w:sz w:val="28"/>
          <w:szCs w:val="28"/>
        </w:rPr>
        <w:t>（身份证号</w:t>
      </w:r>
      <w:r>
        <w:rPr>
          <w:rFonts w:ascii="Arial" w:hAnsi="Arial" w:eastAsia="仿宋" w:cs="Arial"/>
          <w:sz w:val="28"/>
          <w:szCs w:val="28"/>
        </w:rPr>
        <w:t>                 </w:t>
      </w:r>
      <w:r>
        <w:rPr>
          <w:rFonts w:hint="eastAsia" w:ascii="Arial" w:hAnsi="Arial" w:eastAsia="仿宋" w:cs="Arial"/>
          <w:sz w:val="28"/>
          <w:szCs w:val="28"/>
        </w:rPr>
        <w:t xml:space="preserve">          </w:t>
      </w:r>
      <w:r>
        <w:rPr>
          <w:rFonts w:ascii="仿宋" w:hAnsi="仿宋" w:eastAsia="仿宋" w:cs="Arial"/>
          <w:sz w:val="28"/>
          <w:szCs w:val="28"/>
        </w:rPr>
        <w:t xml:space="preserve"> ）作为202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ascii="仿宋" w:hAnsi="仿宋" w:eastAsia="仿宋" w:cs="Arial"/>
          <w:sz w:val="28"/>
          <w:szCs w:val="28"/>
        </w:rPr>
        <w:t>年</w:t>
      </w:r>
      <w:r>
        <w:rPr>
          <w:rFonts w:hint="eastAsia" w:ascii="仿宋" w:hAnsi="仿宋" w:eastAsia="仿宋" w:cs="Arial"/>
          <w:sz w:val="28"/>
          <w:szCs w:val="28"/>
        </w:rPr>
        <w:t>湘南学院高水平运动队</w:t>
      </w:r>
      <w:r>
        <w:rPr>
          <w:rFonts w:ascii="仿宋" w:hAnsi="仿宋" w:eastAsia="仿宋" w:cs="Arial"/>
          <w:sz w:val="28"/>
          <w:szCs w:val="28"/>
        </w:rPr>
        <w:t>招生</w:t>
      </w:r>
      <w:r>
        <w:rPr>
          <w:rFonts w:hint="eastAsia" w:ascii="仿宋" w:hAnsi="仿宋" w:eastAsia="仿宋" w:cs="Arial"/>
          <w:sz w:val="28"/>
          <w:szCs w:val="28"/>
        </w:rPr>
        <w:t>专业测试</w:t>
      </w:r>
      <w:r>
        <w:rPr>
          <w:rFonts w:ascii="仿宋" w:hAnsi="仿宋" w:eastAsia="仿宋" w:cs="Arial"/>
          <w:sz w:val="28"/>
          <w:szCs w:val="28"/>
        </w:rPr>
        <w:t>的</w:t>
      </w:r>
      <w:bookmarkStart w:id="2" w:name="_GoBack"/>
      <w:bookmarkEnd w:id="2"/>
      <w:r>
        <w:rPr>
          <w:rFonts w:ascii="仿宋" w:hAnsi="仿宋" w:eastAsia="仿宋" w:cs="Arial"/>
          <w:sz w:val="28"/>
          <w:szCs w:val="28"/>
        </w:rPr>
        <w:t>考生，为维护</w:t>
      </w:r>
      <w:r>
        <w:rPr>
          <w:rFonts w:hint="eastAsia" w:ascii="仿宋" w:hAnsi="仿宋" w:eastAsia="仿宋" w:cs="Arial"/>
          <w:sz w:val="28"/>
          <w:szCs w:val="28"/>
        </w:rPr>
        <w:t>高水平运动队</w:t>
      </w:r>
      <w:r>
        <w:rPr>
          <w:rFonts w:ascii="仿宋" w:hAnsi="仿宋" w:eastAsia="仿宋" w:cs="Arial"/>
          <w:sz w:val="28"/>
          <w:szCs w:val="28"/>
        </w:rPr>
        <w:t>招生考试的公平</w:t>
      </w:r>
      <w:r>
        <w:rPr>
          <w:rFonts w:hint="eastAsia" w:ascii="仿宋" w:hAnsi="仿宋" w:eastAsia="仿宋" w:cs="Arial"/>
          <w:sz w:val="28"/>
          <w:szCs w:val="28"/>
        </w:rPr>
        <w:t>、</w:t>
      </w:r>
      <w:r>
        <w:rPr>
          <w:rFonts w:ascii="仿宋" w:hAnsi="仿宋" w:eastAsia="仿宋" w:cs="Arial"/>
          <w:sz w:val="28"/>
          <w:szCs w:val="28"/>
        </w:rPr>
        <w:t>公正</w:t>
      </w:r>
      <w:r>
        <w:rPr>
          <w:rFonts w:hint="eastAsia" w:ascii="仿宋" w:hAnsi="仿宋" w:eastAsia="仿宋" w:cs="Arial"/>
          <w:sz w:val="28"/>
          <w:szCs w:val="28"/>
        </w:rPr>
        <w:t>，</w:t>
      </w:r>
      <w:r>
        <w:rPr>
          <w:rFonts w:ascii="仿宋" w:hAnsi="仿宋" w:eastAsia="仿宋" w:cs="Arial"/>
          <w:sz w:val="28"/>
          <w:szCs w:val="28"/>
        </w:rPr>
        <w:t>保护自身的身心健康，特做出如下承诺：</w:t>
      </w: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严格遵守反兴奋剂规定，坚决不使用兴奋剂。</w:t>
      </w: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认真学习反兴奋剂知识，提高自我防范能力。</w:t>
      </w: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积极配合兴奋剂检查，履行应尽的义务。</w:t>
      </w: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如果违反反兴奋剂规定，愿意接受相关主管部门依据《国家教育考试违规处理办法》、《普通高等校招生违规行为处理暂行办法》给予的处理。</w:t>
      </w: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</w:p>
    <w:p>
      <w:pPr>
        <w:pStyle w:val="3"/>
        <w:spacing w:line="64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</w:p>
    <w:p>
      <w:pPr>
        <w:pStyle w:val="3"/>
        <w:spacing w:line="640" w:lineRule="exact"/>
        <w:rPr>
          <w:rFonts w:ascii="仿宋" w:hAnsi="仿宋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                            </w:t>
      </w:r>
      <w:r>
        <w:rPr>
          <w:rFonts w:ascii="仿宋" w:hAnsi="仿宋" w:eastAsia="仿宋" w:cs="Arial"/>
          <w:sz w:val="28"/>
          <w:szCs w:val="28"/>
        </w:rPr>
        <w:t>承诺人：</w:t>
      </w:r>
    </w:p>
    <w:p>
      <w:pPr>
        <w:pStyle w:val="3"/>
        <w:spacing w:line="640" w:lineRule="exact"/>
        <w:rPr>
          <w:rFonts w:ascii="仿宋" w:hAnsi="仿宋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                            </w:t>
      </w:r>
      <w:r>
        <w:rPr>
          <w:rFonts w:hint="eastAsia" w:ascii="仿宋" w:hAnsi="仿宋" w:eastAsia="仿宋" w:cs="Arial"/>
          <w:sz w:val="28"/>
          <w:szCs w:val="28"/>
        </w:rPr>
        <w:t xml:space="preserve">                           年   月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06"/>
    <w:rsid w:val="00083906"/>
    <w:rsid w:val="004D693B"/>
    <w:rsid w:val="006859E1"/>
    <w:rsid w:val="00B66566"/>
    <w:rsid w:val="38C31205"/>
    <w:rsid w:val="6B2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XNXY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2021-03-10T02:21:00Z</dcterms:created>
  <dc:creator>Administrator</dc:creator>
  <cp:lastModifiedBy>深渊判官凯</cp:lastModifiedBy>
  <dcterms:modified xsi:type="dcterms:W3CDTF">2022-03-11T06:43:06Z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41D68E97393C484EB803B325BF8EDBB5</vt:lpwstr>
  </property>
</Properties>
</file>